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B3" w:rsidRPr="00D858FF" w:rsidRDefault="00F177B3" w:rsidP="00F177B3">
      <w:pPr>
        <w:tabs>
          <w:tab w:val="left" w:pos="7200"/>
        </w:tabs>
        <w:adjustRightInd w:val="0"/>
        <w:jc w:val="center"/>
        <w:rPr>
          <w:rFonts w:eastAsiaTheme="minorEastAsia"/>
          <w:b/>
          <w:bCs/>
          <w:sz w:val="40"/>
          <w:szCs w:val="40"/>
          <w:lang w:eastAsia="cs-CZ"/>
        </w:rPr>
      </w:pPr>
      <w:r>
        <w:rPr>
          <w:noProof/>
          <w:lang w:eastAsia="sk-SK" w:bidi="ar-SA"/>
        </w:rPr>
        <w:drawing>
          <wp:anchor distT="0" distB="0" distL="114300" distR="114300" simplePos="0" relativeHeight="251659264" behindDoc="1" locked="0" layoutInCell="1" allowOverlap="1" wp14:anchorId="7068C6AC" wp14:editId="7E9AA7C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952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bCs/>
          <w:sz w:val="40"/>
          <w:szCs w:val="40"/>
          <w:lang w:eastAsia="cs-CZ"/>
        </w:rPr>
        <w:t xml:space="preserve">         </w:t>
      </w:r>
      <w:r w:rsidRPr="00D858FF">
        <w:rPr>
          <w:rFonts w:eastAsiaTheme="minorEastAsia"/>
          <w:b/>
          <w:bCs/>
          <w:sz w:val="40"/>
          <w:szCs w:val="40"/>
          <w:lang w:eastAsia="cs-CZ"/>
        </w:rPr>
        <w:t>OBEC JAKUBOVA VOĽA</w:t>
      </w:r>
    </w:p>
    <w:p w:rsidR="00F177B3" w:rsidRPr="00044A9F" w:rsidRDefault="00F177B3" w:rsidP="00F177B3">
      <w:pPr>
        <w:tabs>
          <w:tab w:val="left" w:pos="7200"/>
        </w:tabs>
        <w:adjustRightInd w:val="0"/>
        <w:jc w:val="center"/>
        <w:rPr>
          <w:rFonts w:eastAsiaTheme="minorEastAsia"/>
          <w:b/>
          <w:bCs/>
          <w:sz w:val="28"/>
          <w:szCs w:val="28"/>
          <w:lang w:eastAsia="cs-CZ"/>
        </w:rPr>
      </w:pPr>
      <w:r>
        <w:rPr>
          <w:rFonts w:eastAsiaTheme="minorEastAsia"/>
          <w:b/>
          <w:bCs/>
          <w:sz w:val="28"/>
          <w:szCs w:val="28"/>
          <w:lang w:eastAsia="cs-CZ"/>
        </w:rPr>
        <w:t xml:space="preserve">              </w:t>
      </w:r>
      <w:r w:rsidRPr="00044A9F">
        <w:rPr>
          <w:rFonts w:eastAsiaTheme="minorEastAsia"/>
          <w:b/>
          <w:bCs/>
          <w:sz w:val="28"/>
          <w:szCs w:val="28"/>
          <w:lang w:eastAsia="cs-CZ"/>
        </w:rPr>
        <w:t>O</w:t>
      </w:r>
      <w:r w:rsidRPr="00D858FF">
        <w:rPr>
          <w:rFonts w:eastAsiaTheme="minorEastAsia"/>
          <w:b/>
          <w:bCs/>
          <w:sz w:val="28"/>
          <w:szCs w:val="28"/>
          <w:lang w:eastAsia="cs-CZ"/>
        </w:rPr>
        <w:t>becný úrad, Jakubov</w:t>
      </w:r>
      <w:r>
        <w:rPr>
          <w:rFonts w:eastAsiaTheme="minorEastAsia"/>
          <w:b/>
          <w:bCs/>
          <w:sz w:val="28"/>
          <w:szCs w:val="28"/>
          <w:lang w:eastAsia="cs-CZ"/>
        </w:rPr>
        <w:t>a</w:t>
      </w:r>
      <w:r w:rsidRPr="00D858FF">
        <w:rPr>
          <w:rFonts w:eastAsiaTheme="minorEastAsia"/>
          <w:b/>
          <w:bCs/>
          <w:sz w:val="28"/>
          <w:szCs w:val="28"/>
          <w:lang w:eastAsia="cs-CZ"/>
        </w:rPr>
        <w:t xml:space="preserve"> Voľa 67, 082 56 </w:t>
      </w:r>
      <w:r>
        <w:rPr>
          <w:rFonts w:eastAsiaTheme="minorEastAsia"/>
          <w:b/>
          <w:bCs/>
          <w:sz w:val="28"/>
          <w:szCs w:val="28"/>
          <w:lang w:eastAsia="cs-CZ"/>
        </w:rPr>
        <w:t>Pečovská Nová Ves</w:t>
      </w:r>
    </w:p>
    <w:p w:rsidR="008B5C02" w:rsidRDefault="00B5106F">
      <w:pPr>
        <w:pStyle w:val="Standard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                                                                                        </w:t>
      </w:r>
    </w:p>
    <w:p w:rsidR="008B5C02" w:rsidRDefault="008B5C02">
      <w:pPr>
        <w:pStyle w:val="Standard"/>
        <w:rPr>
          <w:u w:val="single"/>
        </w:rPr>
      </w:pPr>
    </w:p>
    <w:p w:rsidR="008B5C02" w:rsidRDefault="00B5106F" w:rsidP="00F177B3">
      <w:pPr>
        <w:pStyle w:val="Standard"/>
      </w:pPr>
      <w:r>
        <w:t xml:space="preserve">                                            </w:t>
      </w:r>
      <w:r w:rsidR="00F177B3">
        <w:rPr>
          <w:b/>
          <w:szCs w:val="22"/>
        </w:rPr>
        <w:t xml:space="preserve">            V</w:t>
      </w:r>
      <w:r>
        <w:rPr>
          <w:b/>
          <w:szCs w:val="22"/>
        </w:rPr>
        <w:t xml:space="preserve">  ............................................... dňa ...........................................</w:t>
      </w:r>
    </w:p>
    <w:p w:rsidR="008B5C02" w:rsidRDefault="008B5C02">
      <w:pPr>
        <w:pStyle w:val="Standard"/>
        <w:tabs>
          <w:tab w:val="left" w:pos="9105"/>
        </w:tabs>
        <w:jc w:val="both"/>
      </w:pPr>
    </w:p>
    <w:p w:rsidR="008B5C02" w:rsidRDefault="008B5C02">
      <w:pPr>
        <w:pStyle w:val="Standard"/>
        <w:jc w:val="center"/>
        <w:rPr>
          <w:b/>
          <w:bCs/>
        </w:rPr>
      </w:pPr>
    </w:p>
    <w:p w:rsidR="008B5C02" w:rsidRDefault="008B5C02">
      <w:pPr>
        <w:pStyle w:val="Standard"/>
        <w:jc w:val="center"/>
        <w:rPr>
          <w:b/>
          <w:bCs/>
        </w:rPr>
      </w:pPr>
    </w:p>
    <w:p w:rsidR="008B5C02" w:rsidRDefault="00B5106F">
      <w:pPr>
        <w:pStyle w:val="Standard"/>
        <w:jc w:val="center"/>
        <w:rPr>
          <w:b/>
          <w:bCs/>
        </w:rPr>
      </w:pPr>
      <w:r>
        <w:rPr>
          <w:b/>
          <w:bCs/>
        </w:rPr>
        <w:t>NÁVRH</w:t>
      </w:r>
    </w:p>
    <w:p w:rsidR="008B5C02" w:rsidRDefault="008B5C02">
      <w:pPr>
        <w:pStyle w:val="Standard"/>
        <w:jc w:val="center"/>
      </w:pPr>
    </w:p>
    <w:p w:rsidR="008B5C02" w:rsidRDefault="00B5106F">
      <w:pPr>
        <w:pStyle w:val="Standard"/>
        <w:jc w:val="center"/>
        <w:rPr>
          <w:b/>
          <w:bCs/>
        </w:rPr>
      </w:pPr>
      <w:r>
        <w:rPr>
          <w:b/>
          <w:bCs/>
        </w:rPr>
        <w:t>na vydanie rozhodnutia o využití územia</w:t>
      </w:r>
    </w:p>
    <w:p w:rsidR="008B5C02" w:rsidRDefault="00B5106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podľa § 39 b, SZ 50/1976 Zb. o územnom plánovaní a stavebnom poriadku</w:t>
      </w: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I. Navhovateľ :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meno a priezvisko :  ….........................................................................................................................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adresa - bydlisko :  …...........................................................................................................................</w:t>
      </w:r>
    </w:p>
    <w:p w:rsidR="008B5C02" w:rsidRDefault="008B5C02">
      <w:pPr>
        <w:pStyle w:val="Standard"/>
      </w:pP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II. Druh a stručný popis územia na ktorom sa navrhuje účel využitia :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8B5C02">
      <w:pPr>
        <w:pStyle w:val="Standard"/>
      </w:pP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III. Miesto pozemku ( obec, ulica ) a parcelné číslo pozenkov podľa katastra nehnuteľnosti,</w:t>
      </w:r>
    </w:p>
    <w:p w:rsidR="008B5C02" w:rsidRDefault="00B5106F">
      <w:pPr>
        <w:pStyle w:val="Standard"/>
        <w:ind w:left="750" w:firstLine="10"/>
        <w:rPr>
          <w:sz w:val="22"/>
          <w:szCs w:val="22"/>
        </w:rPr>
      </w:pPr>
      <w:r>
        <w:rPr>
          <w:sz w:val="22"/>
          <w:szCs w:val="22"/>
        </w:rPr>
        <w:t xml:space="preserve">  ktoré sa navrhuje používať a spôsob doterajšieho využitia pozemkov :</w:t>
      </w:r>
    </w:p>
    <w:p w:rsidR="008B5C02" w:rsidRDefault="00B5106F">
      <w:pPr>
        <w:pStyle w:val="Standard"/>
        <w:ind w:left="750" w:firstLine="10"/>
        <w:rPr>
          <w:sz w:val="22"/>
          <w:szCs w:val="22"/>
        </w:rPr>
      </w:pPr>
      <w:r>
        <w:rPr>
          <w:sz w:val="22"/>
          <w:szCs w:val="22"/>
        </w:rPr>
        <w:t xml:space="preserve">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ind w:left="750" w:firstLine="10"/>
        <w:rPr>
          <w:sz w:val="22"/>
          <w:szCs w:val="22"/>
        </w:rPr>
      </w:pPr>
      <w:r>
        <w:rPr>
          <w:sz w:val="22"/>
          <w:szCs w:val="22"/>
        </w:rPr>
        <w:t xml:space="preserve">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ind w:left="750" w:firstLine="10"/>
        <w:rPr>
          <w:sz w:val="22"/>
          <w:szCs w:val="22"/>
        </w:rPr>
      </w:pPr>
      <w:r>
        <w:rPr>
          <w:sz w:val="22"/>
          <w:szCs w:val="22"/>
        </w:rPr>
        <w:t xml:space="preserve">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IV. Vlastnícke práva k pozemkom uvedených v bode III. :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…..........................................................................................................................................................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…..........................................................................................................................................................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…..........................................................................................................................................................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…..........................................................................................................................................................      </w:t>
      </w:r>
    </w:p>
    <w:p w:rsidR="008B5C02" w:rsidRDefault="008B5C02">
      <w:pPr>
        <w:pStyle w:val="Standard"/>
      </w:pPr>
    </w:p>
    <w:p w:rsidR="008B5C02" w:rsidRDefault="00B5106F">
      <w:pPr>
        <w:pStyle w:val="Standard"/>
        <w:tabs>
          <w:tab w:val="left" w:pos="8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V. Mená a adresy vlastníkov susedných nehnuteľnosti :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…...........................................................................................................................................................</w:t>
      </w: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8B5C02">
      <w:pPr>
        <w:pStyle w:val="Standard"/>
        <w:rPr>
          <w:sz w:val="22"/>
          <w:szCs w:val="22"/>
        </w:rPr>
      </w:pP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…...........................................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podpis navrhovateľa</w:t>
      </w:r>
    </w:p>
    <w:p w:rsidR="008B5C02" w:rsidRDefault="008B5C02">
      <w:pPr>
        <w:pStyle w:val="Standard"/>
      </w:pPr>
    </w:p>
    <w:p w:rsidR="008B5C02" w:rsidRDefault="008B5C02">
      <w:pPr>
        <w:pStyle w:val="Standard"/>
        <w:rPr>
          <w:b/>
          <w:bCs/>
          <w:sz w:val="22"/>
          <w:szCs w:val="22"/>
        </w:rPr>
      </w:pPr>
    </w:p>
    <w:p w:rsidR="008B5C02" w:rsidRDefault="00B5106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Prílohy :</w:t>
      </w:r>
    </w:p>
    <w:p w:rsidR="008B5C02" w:rsidRDefault="008B5C02">
      <w:pPr>
        <w:pStyle w:val="Standard"/>
      </w:pPr>
    </w:p>
    <w:p w:rsidR="008B5C02" w:rsidRDefault="00B5106F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ab/>
        <w:t xml:space="preserve">• 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2x situačný výkres </w:t>
      </w:r>
      <w:r w:rsidR="0057224B">
        <w:rPr>
          <w:sz w:val="22"/>
          <w:szCs w:val="22"/>
        </w:rPr>
        <w:t>súčasného</w:t>
      </w:r>
      <w:r>
        <w:rPr>
          <w:sz w:val="22"/>
          <w:szCs w:val="22"/>
        </w:rPr>
        <w:t xml:space="preserve"> stavu územia v mierke 1 : 200 alebo 1 : 500 so zakreslením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stavby, ktorej sa návrh týka a jej polohy s vyznačením </w:t>
      </w:r>
      <w:r w:rsidR="0057224B">
        <w:rPr>
          <w:sz w:val="22"/>
          <w:szCs w:val="22"/>
        </w:rPr>
        <w:t>nadväznosti</w:t>
      </w:r>
      <w:r>
        <w:rPr>
          <w:sz w:val="22"/>
          <w:szCs w:val="22"/>
        </w:rPr>
        <w:t xml:space="preserve"> na okolie</w:t>
      </w:r>
    </w:p>
    <w:p w:rsidR="008B5C02" w:rsidRDefault="00B5106F">
      <w:pPr>
        <w:pStyle w:val="Standard"/>
      </w:pPr>
      <w:r>
        <w:rPr>
          <w:sz w:val="22"/>
          <w:szCs w:val="22"/>
        </w:rPr>
        <w:t xml:space="preserve">             </w:t>
      </w:r>
      <w:r>
        <w:rPr>
          <w:rFonts w:eastAsia="Times New Roman" w:cs="Times New Roman"/>
          <w:sz w:val="22"/>
          <w:szCs w:val="22"/>
        </w:rPr>
        <w:t>•   2x zadanie stavby</w:t>
      </w:r>
      <w:bookmarkStart w:id="0" w:name="_GoBack"/>
      <w:bookmarkEnd w:id="0"/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•   2x kópiu z pozemkovej mapy so zakreslením navrhovanej stavby červenou farbou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•   stanovisko príslušnej obce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•   doklad o zaplatení </w:t>
      </w:r>
      <w:r w:rsidR="0057224B">
        <w:rPr>
          <w:rFonts w:eastAsia="Times New Roman" w:cs="Times New Roman"/>
          <w:sz w:val="22"/>
          <w:szCs w:val="22"/>
        </w:rPr>
        <w:t>správneho</w:t>
      </w:r>
      <w:r>
        <w:rPr>
          <w:rFonts w:eastAsia="Times New Roman" w:cs="Times New Roman"/>
          <w:sz w:val="22"/>
          <w:szCs w:val="22"/>
        </w:rPr>
        <w:t xml:space="preserve"> poplatku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•   vyjadrenia ( stanoviska dotknutých orgánov štátnej správy )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ObÚŽP - ŠVS,ŠSOO, ŠSOH     Nám. slobody 85</w:t>
      </w:r>
      <w:r>
        <w:rPr>
          <w:rFonts w:eastAsia="Times New Roman" w:cs="Times New Roman"/>
          <w:sz w:val="22"/>
          <w:szCs w:val="22"/>
        </w:rPr>
        <w:tab/>
        <w:t>Sabinov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VVS a.s.,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Levočská 3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sz w:val="22"/>
          <w:szCs w:val="22"/>
        </w:rPr>
        <w:t>VE a.s.,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Strojnícka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 a.s.,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Poštová 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Košice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Orange Slovensko a.s.,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Hutnícka 1                     Košice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SPF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Kerat. Nám. 1                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Obvodný lesný úrad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Mieru 2                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ObÚ pre CD a PK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Mieru 2                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RÚVZ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Hollého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KPÚ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Hlavná 115                    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OR HaZZ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Požiarnícka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Prešov</w:t>
      </w: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SSC IV a 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Kasár. nám.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Prešov</w:t>
      </w:r>
    </w:p>
    <w:p w:rsidR="008B5C02" w:rsidRDefault="00B5106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SSC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Miletičova 19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Bratislava</w:t>
      </w:r>
    </w:p>
    <w:p w:rsidR="008B5C02" w:rsidRDefault="008B5C02">
      <w:pPr>
        <w:pStyle w:val="Standard"/>
      </w:pPr>
    </w:p>
    <w:p w:rsidR="008B5C02" w:rsidRDefault="008B5C02">
      <w:pPr>
        <w:pStyle w:val="Standard"/>
        <w:ind w:left="1918"/>
        <w:rPr>
          <w:sz w:val="22"/>
          <w:szCs w:val="22"/>
        </w:rPr>
      </w:pPr>
    </w:p>
    <w:p w:rsidR="008B5C02" w:rsidRDefault="008B5C02">
      <w:pPr>
        <w:pStyle w:val="Standard"/>
        <w:ind w:left="1918"/>
        <w:rPr>
          <w:sz w:val="22"/>
          <w:szCs w:val="22"/>
        </w:rPr>
      </w:pPr>
    </w:p>
    <w:p w:rsidR="008B5C02" w:rsidRDefault="00B5106F">
      <w:pPr>
        <w:pStyle w:val="Standard"/>
        <w:ind w:left="19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B5C02" w:rsidRDefault="00B5106F">
      <w:pPr>
        <w:pStyle w:val="Standard"/>
        <w:tabs>
          <w:tab w:val="left" w:pos="40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Z dokumentácie musia byť dostatočne zrejmé najmä :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>- dôvody, spôsob, rozsah a dôsledky nového využitia územia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>- výškové usporiadanie navrhovaných zmien, napr. charakteristické rezy terénnych úprav,  ktorými sa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 xml:space="preserve">   podstatne mení vzhľad prostredia alebo odtokové pomery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>- spôsob neškodného odvádzania povrchových vôd a ochrany podzemných vôd, predpokladané napojenie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 xml:space="preserve">  na siete a zariadenia technického vybavenie územia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>- dotknuté ochranné pásma alebo ochranného územia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>- ak ide o návrh na delenie alebo sceľovanie pozemkov,  vyznačenie navrhovaných zmien hraníc pozemkov a</w:t>
      </w:r>
    </w:p>
    <w:p w:rsidR="008B5C02" w:rsidRDefault="00B5106F">
      <w:pPr>
        <w:pStyle w:val="Standard"/>
        <w:tabs>
          <w:tab w:val="left" w:pos="406"/>
        </w:tabs>
        <w:rPr>
          <w:sz w:val="22"/>
          <w:szCs w:val="22"/>
        </w:rPr>
      </w:pPr>
      <w:r>
        <w:rPr>
          <w:sz w:val="22"/>
          <w:szCs w:val="22"/>
        </w:rPr>
        <w:t xml:space="preserve">  prístupu na pozemky na situačnom výkrese</w:t>
      </w:r>
    </w:p>
    <w:p w:rsidR="008B5C02" w:rsidRDefault="008B5C02">
      <w:pPr>
        <w:pStyle w:val="Standard"/>
        <w:tabs>
          <w:tab w:val="left" w:pos="406"/>
        </w:tabs>
        <w:rPr>
          <w:sz w:val="22"/>
          <w:szCs w:val="22"/>
        </w:rPr>
      </w:pPr>
    </w:p>
    <w:p w:rsidR="008B5C02" w:rsidRDefault="008B5C02">
      <w:pPr>
        <w:pStyle w:val="Standard"/>
        <w:tabs>
          <w:tab w:val="left" w:pos="406"/>
        </w:tabs>
      </w:pPr>
    </w:p>
    <w:p w:rsidR="008B5C02" w:rsidRDefault="00B510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8B5C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F8" w:rsidRDefault="00230BF8">
      <w:r>
        <w:separator/>
      </w:r>
    </w:p>
  </w:endnote>
  <w:endnote w:type="continuationSeparator" w:id="0">
    <w:p w:rsidR="00230BF8" w:rsidRDefault="0023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F8" w:rsidRDefault="00230BF8">
      <w:r>
        <w:rPr>
          <w:color w:val="000000"/>
        </w:rPr>
        <w:separator/>
      </w:r>
    </w:p>
  </w:footnote>
  <w:footnote w:type="continuationSeparator" w:id="0">
    <w:p w:rsidR="00230BF8" w:rsidRDefault="0023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20BD"/>
    <w:multiLevelType w:val="multilevel"/>
    <w:tmpl w:val="4D5C281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color w:val="auto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color w:val="auto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color w:val="auto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color w:val="auto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color w:val="auto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color w:val="auto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color w:val="auto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2"/>
    <w:rsid w:val="00230BF8"/>
    <w:rsid w:val="0057224B"/>
    <w:rsid w:val="008B5C02"/>
    <w:rsid w:val="00B5106F"/>
    <w:rsid w:val="00E4116B"/>
    <w:rsid w:val="00F1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E9FF-114F-41AC-821C-D0EC0DEF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</dc:creator>
  <cp:lastModifiedBy>FUTEJOVÁ Lucia</cp:lastModifiedBy>
  <cp:revision>2</cp:revision>
  <cp:lastPrinted>2017-02-08T11:25:00Z</cp:lastPrinted>
  <dcterms:created xsi:type="dcterms:W3CDTF">2021-04-01T08:55:00Z</dcterms:created>
  <dcterms:modified xsi:type="dcterms:W3CDTF">2021-04-01T08:55:00Z</dcterms:modified>
</cp:coreProperties>
</file>